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CENTAR ZA ODGOJ I OBRAZOVANJE </w:t>
            </w:r>
            <w:r>
              <w:rPr>
                <w:rFonts w:ascii="Arial" w:eastAsia="Times New Roman" w:hAnsi="Arial" w:cs="Arial"/>
              </w:rPr>
              <w:br/>
              <w:t>SLAVE RAŠKAJ ZAGREB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VLADIMIRA NAZORA 4</w:t>
            </w:r>
            <w:r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855B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855B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855B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855BE">
      <w:pPr>
        <w:divId w:val="86371574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GLAZBENI/A TERAPEUT/KINJ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divId w:val="2123303835"/>
        <w:rPr>
          <w:rFonts w:ascii="Arial" w:eastAsia="Times New Roman" w:hAnsi="Arial" w:cs="Arial"/>
          <w:sz w:val="20"/>
          <w:szCs w:val="20"/>
        </w:rPr>
      </w:pPr>
    </w:p>
    <w:p w:rsidR="00000000" w:rsidRDefault="000855BE">
      <w:pPr>
        <w:outlineLvl w:val="3"/>
        <w:divId w:val="212330383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855BE">
      <w:pPr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273262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</w:p>
    <w:p w:rsidR="00000000" w:rsidRDefault="000855BE">
      <w:pPr>
        <w:outlineLvl w:val="3"/>
        <w:divId w:val="212330383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855BE">
      <w:pPr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poslova: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•izrađuje godišnji, mjesečni i individualni plan i program rada u svrhu upoznavanja glazbene kulture, glazbenog izraza, kroz glazbene stimulacije, ples, sviranje, radi psihološkog razvoja i usmjeravanja korisnika na radno-okupacijske</w:t>
      </w:r>
      <w:r>
        <w:rPr>
          <w:rFonts w:ascii="Arial" w:hAnsi="Arial" w:cs="Arial"/>
          <w:sz w:val="20"/>
          <w:szCs w:val="20"/>
        </w:rPr>
        <w:t>, kulturno-zabavne i rekreacijske aktivnosti</w:t>
      </w:r>
      <w:r>
        <w:rPr>
          <w:rFonts w:ascii="Arial" w:hAnsi="Arial" w:cs="Arial"/>
          <w:sz w:val="20"/>
          <w:szCs w:val="20"/>
        </w:rPr>
        <w:br/>
        <w:t>•provodi pasivno slušanje glazbe</w:t>
      </w:r>
      <w:r>
        <w:rPr>
          <w:rFonts w:ascii="Arial" w:hAnsi="Arial" w:cs="Arial"/>
          <w:sz w:val="20"/>
          <w:szCs w:val="20"/>
        </w:rPr>
        <w:br/>
        <w:t>•potiče na aktivno sudjelovanje u muziciranju</w:t>
      </w:r>
      <w:r>
        <w:rPr>
          <w:rFonts w:ascii="Arial" w:hAnsi="Arial" w:cs="Arial"/>
          <w:sz w:val="20"/>
          <w:szCs w:val="20"/>
        </w:rPr>
        <w:br/>
        <w:t>•provodi glazbene stimulacije</w:t>
      </w:r>
      <w:r>
        <w:rPr>
          <w:rFonts w:ascii="Arial" w:hAnsi="Arial" w:cs="Arial"/>
          <w:sz w:val="20"/>
          <w:szCs w:val="20"/>
        </w:rPr>
        <w:br/>
        <w:t>•razvija vještine aktivnog sudjelovanja korisnika na priredbama i proslavama</w:t>
      </w:r>
      <w:r>
        <w:rPr>
          <w:rFonts w:ascii="Arial" w:hAnsi="Arial" w:cs="Arial"/>
          <w:sz w:val="20"/>
          <w:szCs w:val="20"/>
        </w:rPr>
        <w:br/>
        <w:t>•potiče korisnike na akti</w:t>
      </w:r>
      <w:r>
        <w:rPr>
          <w:rFonts w:ascii="Arial" w:hAnsi="Arial" w:cs="Arial"/>
          <w:sz w:val="20"/>
          <w:szCs w:val="20"/>
        </w:rPr>
        <w:t>vno sudjelovanje u pridržavanju predmeta i opuštanju tijela kroz glazbu</w:t>
      </w:r>
      <w:r>
        <w:rPr>
          <w:rFonts w:ascii="Arial" w:hAnsi="Arial" w:cs="Arial"/>
          <w:sz w:val="20"/>
          <w:szCs w:val="20"/>
        </w:rPr>
        <w:br/>
        <w:t>•nabavlja, priprema i izrađuje specifična sredstva i pomagala</w:t>
      </w:r>
      <w:r>
        <w:rPr>
          <w:rFonts w:ascii="Arial" w:hAnsi="Arial" w:cs="Arial"/>
          <w:sz w:val="20"/>
          <w:szCs w:val="20"/>
        </w:rPr>
        <w:br/>
        <w:t>•vodi, nadzire  i  prati  tijek  realizacije  grupnog  i  individualnog  radnog  programa</w:t>
      </w:r>
      <w:r>
        <w:rPr>
          <w:rFonts w:ascii="Arial" w:hAnsi="Arial" w:cs="Arial"/>
          <w:sz w:val="20"/>
          <w:szCs w:val="20"/>
        </w:rPr>
        <w:br/>
        <w:t>•vodi propisanu i ostalu potrebn</w:t>
      </w:r>
      <w:r>
        <w:rPr>
          <w:rFonts w:ascii="Arial" w:hAnsi="Arial" w:cs="Arial"/>
          <w:sz w:val="20"/>
          <w:szCs w:val="20"/>
        </w:rPr>
        <w:t>u dokumentaciju</w:t>
      </w:r>
      <w:r>
        <w:rPr>
          <w:rFonts w:ascii="Arial" w:hAnsi="Arial" w:cs="Arial"/>
          <w:sz w:val="20"/>
          <w:szCs w:val="20"/>
        </w:rPr>
        <w:br/>
        <w:t>•sudjeluje  u radu stručnih tijela i povjerenstava Centra, te surađuje s ostalim stručnim radnicima Centra</w:t>
      </w:r>
      <w:r>
        <w:rPr>
          <w:rFonts w:ascii="Arial" w:hAnsi="Arial" w:cs="Arial"/>
          <w:sz w:val="20"/>
          <w:szCs w:val="20"/>
        </w:rPr>
        <w:br/>
        <w:t>•surađuje s roditeljima/skrbnicima i članovima obitelji</w:t>
      </w:r>
      <w:r>
        <w:rPr>
          <w:rFonts w:ascii="Arial" w:hAnsi="Arial" w:cs="Arial"/>
          <w:sz w:val="20"/>
          <w:szCs w:val="20"/>
        </w:rPr>
        <w:br/>
        <w:t>•surađuje s drugim ustanovama</w:t>
      </w:r>
      <w:r>
        <w:rPr>
          <w:rFonts w:ascii="Arial" w:hAnsi="Arial" w:cs="Arial"/>
          <w:sz w:val="20"/>
          <w:szCs w:val="20"/>
        </w:rPr>
        <w:br/>
        <w:t>•sudjeluje u provođenju kulturno-javne djelatno</w:t>
      </w:r>
      <w:r>
        <w:rPr>
          <w:rFonts w:ascii="Arial" w:hAnsi="Arial" w:cs="Arial"/>
          <w:sz w:val="20"/>
          <w:szCs w:val="20"/>
        </w:rPr>
        <w:t>sti Centra</w:t>
      </w:r>
      <w:r>
        <w:rPr>
          <w:rFonts w:ascii="Arial" w:hAnsi="Arial" w:cs="Arial"/>
          <w:sz w:val="20"/>
          <w:szCs w:val="20"/>
        </w:rPr>
        <w:br/>
        <w:t>•obavlja poslove mentorstva pripravnicima, studentima</w:t>
      </w:r>
      <w:r>
        <w:rPr>
          <w:rFonts w:ascii="Arial" w:hAnsi="Arial" w:cs="Arial"/>
          <w:sz w:val="20"/>
          <w:szCs w:val="20"/>
        </w:rPr>
        <w:br/>
        <w:t>•redovito se stručno usavršava, prati stručnu periodiku i literaturu</w:t>
      </w:r>
      <w:r>
        <w:rPr>
          <w:rFonts w:ascii="Arial" w:hAnsi="Arial" w:cs="Arial"/>
          <w:sz w:val="20"/>
          <w:szCs w:val="20"/>
        </w:rPr>
        <w:br/>
        <w:t>•prema potrebi radi na svim lokacijama Centra</w:t>
      </w:r>
      <w:r>
        <w:rPr>
          <w:rFonts w:ascii="Arial" w:hAnsi="Arial" w:cs="Arial"/>
          <w:sz w:val="20"/>
          <w:szCs w:val="20"/>
        </w:rPr>
        <w:br/>
        <w:t>•dežura po rasporedu</w:t>
      </w:r>
      <w:r>
        <w:rPr>
          <w:rFonts w:ascii="Arial" w:hAnsi="Arial" w:cs="Arial"/>
          <w:sz w:val="20"/>
          <w:szCs w:val="20"/>
        </w:rPr>
        <w:br/>
        <w:t>•radi ostale poslove po nalogu voditelja i ravnatelja u</w:t>
      </w:r>
      <w:r>
        <w:rPr>
          <w:rFonts w:ascii="Arial" w:hAnsi="Arial" w:cs="Arial"/>
          <w:sz w:val="20"/>
          <w:szCs w:val="20"/>
        </w:rPr>
        <w:t xml:space="preserve"> skladu sa stručnom spremom i radnim iskustvom</w:t>
      </w:r>
      <w:r>
        <w:rPr>
          <w:rFonts w:ascii="Arial" w:hAnsi="Arial" w:cs="Arial"/>
          <w:sz w:val="20"/>
          <w:szCs w:val="20"/>
        </w:rPr>
        <w:br/>
        <w:t>•odgovoran je voditelju i ravnatelju.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prijem u radni odnos: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završen diplomski sveučilišni studij glazbene pedagogije/glazbene umjetnosti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položen stručni ispit        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nepostojanje prepreka i</w:t>
      </w:r>
      <w:r>
        <w:rPr>
          <w:rFonts w:ascii="Arial" w:hAnsi="Arial" w:cs="Arial"/>
          <w:sz w:val="20"/>
          <w:szCs w:val="20"/>
        </w:rPr>
        <w:t>z  čl. 261. Zakona o socijalnoj skrbi (NN 18/22, 46/22, 119/22, 71/23, 156/23)               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pisanu prijavu kandidati su dužni priložiti sljedeće dokumente (dovoljne su preslike dokumenata):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životopis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dokaz o stručnoj spremi (diploma)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dokaz o </w:t>
      </w:r>
      <w:r>
        <w:rPr>
          <w:rFonts w:ascii="Arial" w:hAnsi="Arial" w:cs="Arial"/>
          <w:sz w:val="20"/>
          <w:szCs w:val="20"/>
        </w:rPr>
        <w:t>položenome stručnom ispitu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dokaz o radnom stažu (potvrda ili elektronički zapis Hrvatskog zavoda za mirovinsko osiguranje, ne starije od 15 dana od dana objave natječaja)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uvjerenje nadležnog suda da se protiv kandidata/kinje ne vodi kazneni postupak </w:t>
      </w:r>
      <w:r>
        <w:rPr>
          <w:rFonts w:ascii="Arial" w:hAnsi="Arial" w:cs="Arial"/>
          <w:sz w:val="20"/>
          <w:szCs w:val="20"/>
        </w:rPr>
        <w:t>(ne starije od 6 mjeseci)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dokaz o državljanstvu.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Rok za podnošenje prijava je 8 dana od dana objave ovog natječaja.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za gore navedeno mjesto se mogu ravnopravno prijaviti osobe obaju spola, a izrazi u muškom rodu koji se koriste u ovom natje</w:t>
      </w:r>
      <w:r>
        <w:rPr>
          <w:rFonts w:ascii="Arial" w:hAnsi="Arial" w:cs="Arial"/>
          <w:sz w:val="20"/>
          <w:szCs w:val="20"/>
        </w:rPr>
        <w:t>čaju uporabljeni su neutralno i odnose se na muške i ženske osobe.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Osobe koji nisu hrvatski državljani dužni su dostaviti dokaze o mogućnosti rada prema posebnom propisu.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mora poznavati hrvatski jezik i latinično pismo pisma u mjeri koja omogućava</w:t>
      </w:r>
      <w:r>
        <w:rPr>
          <w:rFonts w:ascii="Arial" w:hAnsi="Arial" w:cs="Arial"/>
          <w:sz w:val="20"/>
          <w:szCs w:val="20"/>
        </w:rPr>
        <w:t xml:space="preserve"> izvođenje poslova traženog radnog mjesta.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podnesu pravovremenu i urednu prijavu i ispunjavaju formalne uvjete iz natječaja mogu biti pozvani na razgovor i/ili testiranje i/ili pisanu provjeru znanja, sposobnosti i vještina bitnih za obavlja</w:t>
      </w:r>
      <w:r>
        <w:rPr>
          <w:rFonts w:ascii="Arial" w:hAnsi="Arial" w:cs="Arial"/>
          <w:sz w:val="20"/>
          <w:szCs w:val="20"/>
        </w:rPr>
        <w:t>nje poslova radnog mjesta. Kandidat koji ne pristupi razgovoru/provjeri/testiranju smatra se da je povukao prijavu i više se ne smatra kandidatom prijavljenim na natječaj.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donošenja odluke o izboru, natječaj može biti poništen bez obrazloženja. Rezultat</w:t>
      </w:r>
      <w:r>
        <w:rPr>
          <w:rFonts w:ascii="Arial" w:hAnsi="Arial" w:cs="Arial"/>
          <w:sz w:val="20"/>
          <w:szCs w:val="20"/>
        </w:rPr>
        <w:t>i javnog natječaja oglasit će se na službenim stranicama Centra Slave Raškaj Zagreb. Podnošenjem prijave na natječaj, kandidati daju privolu za obradu osobnih podataka u svrhu zapošljavanja što uključuje i objavu obavijesti o izabranom kandidatu na služben</w:t>
      </w:r>
      <w:r>
        <w:rPr>
          <w:rFonts w:ascii="Arial" w:hAnsi="Arial" w:cs="Arial"/>
          <w:sz w:val="20"/>
          <w:szCs w:val="20"/>
        </w:rPr>
        <w:t>oj stranici Centra.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Odabrani kandidat prije zasnivanja radnog odnosa mora dostaviti izvornike ili ovjerene preslike traženih dokumenata.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koji prema posebnim propisima ostvaruju pravo prednosti, moraju se u prijavi pozvati na to pravo i priložiti </w:t>
      </w:r>
      <w:r>
        <w:rPr>
          <w:rFonts w:ascii="Arial" w:hAnsi="Arial" w:cs="Arial"/>
          <w:sz w:val="20"/>
          <w:szCs w:val="20"/>
        </w:rPr>
        <w:t>propisane dokaze o tom statusu te imaju prednost u odnosu na ostale kandidate samo pod jednakim uvjetima.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sukladno članku 102. Zakona o hrvatskim braniteljima iz Domovinskog rata i članovima njihovih obitelji (Narodne novine 121/17, 98/19, 84/21), članku 48. f Zakona o zaštiti vojnih i civilnih invalida rata (Narod</w:t>
      </w:r>
      <w:r>
        <w:rPr>
          <w:rFonts w:ascii="Arial" w:hAnsi="Arial" w:cs="Arial"/>
          <w:sz w:val="20"/>
          <w:szCs w:val="20"/>
        </w:rPr>
        <w:t xml:space="preserve">ne novine broj 33/92, 77/92, 27/93, 58/93, 2/94, 76/94, 108/95, 108/96, 82/01, 103/03 i 148/13, 98/19), članku 9. Zakona o profesionalnoj rehabilitaciji i zapošljavanju osoba s invaliditetom (Narodne novine broj 157/13, 152/14, 39/18, 32/20) te članku 48. </w:t>
      </w:r>
      <w:r>
        <w:rPr>
          <w:rFonts w:ascii="Arial" w:hAnsi="Arial" w:cs="Arial"/>
          <w:sz w:val="20"/>
          <w:szCs w:val="20"/>
        </w:rPr>
        <w:t>Zakona o civilnim stradalnicima iz Domovinskog rata (Narodne novine broj  84/21), dužne su u prijavi na javni natječaj pozvati se na to pravo i uz prijavu priložiti svu propisanu dokumentaciju prema posebnom zakonu, a  imaju prednost u odnosu na ostale kan</w:t>
      </w:r>
      <w:r>
        <w:rPr>
          <w:rFonts w:ascii="Arial" w:hAnsi="Arial" w:cs="Arial"/>
          <w:sz w:val="20"/>
          <w:szCs w:val="20"/>
        </w:rPr>
        <w:t>didate samo pod jednakim uvjetima.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koji ostvaruju pravo prednosti pri zapošljavanju u skladu s člankom 102. Zakona o hrvatskim braniteljima iz Domovinskog rata i članovima njihovih obitelji (Narodne novine broj  121/17, 98/19, 84/21), uz prijavu </w:t>
      </w:r>
      <w:r>
        <w:rPr>
          <w:rFonts w:ascii="Arial" w:hAnsi="Arial" w:cs="Arial"/>
          <w:sz w:val="20"/>
          <w:szCs w:val="20"/>
        </w:rPr>
        <w:t>na natječaj dužne su priložiti i dokaze propisane člankom 103. stavak 1. Zakona o hrvatskim braniteljima iz Domovinskog rata i članovima njihovih obitelji.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hrvatskih branitelja s popisom dokaza potrebnih za os</w:t>
      </w:r>
      <w:r>
        <w:rPr>
          <w:rFonts w:ascii="Arial" w:hAnsi="Arial" w:cs="Arial"/>
          <w:sz w:val="20"/>
          <w:szCs w:val="20"/>
        </w:rPr>
        <w:t>tvarivanja prava prednosti: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</w:t>
        </w:r>
        <w:r>
          <w:rPr>
            <w:rStyle w:val="Hyperlink"/>
            <w:rFonts w:ascii="Arial" w:hAnsi="Arial" w:cs="Arial"/>
            <w:sz w:val="20"/>
            <w:szCs w:val="20"/>
          </w:rPr>
          <w:t>ti/Nikola//popis%20dokaza%20za%20ostvarivanje%20prava%20prednosti%20pri%20zapo%C5%A1ljavanju-%20ZOHBDR%202021.pdf</w:t>
        </w:r>
      </w:hyperlink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ostvaruju pravo prednosti pri zapošljavanju u skladu s člankom 48. Zakona o civilnim stradalnicima iz Domovinskog rata (Narodne</w:t>
      </w:r>
      <w:r>
        <w:rPr>
          <w:rFonts w:ascii="Arial" w:hAnsi="Arial" w:cs="Arial"/>
          <w:sz w:val="20"/>
          <w:szCs w:val="20"/>
        </w:rPr>
        <w:t xml:space="preserve"> novine broj  84/21), uz prijavu na natječaj dužne su u prijavi na natječaj pozvati se na to pravo i uz prijavu dostaviti i dokaze iz stavka 1. članka 49. Zakona o civilnim stradalnicima iz Domovinskog rata.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</w:t>
      </w:r>
      <w:r>
        <w:rPr>
          <w:rFonts w:ascii="Arial" w:hAnsi="Arial" w:cs="Arial"/>
          <w:sz w:val="20"/>
          <w:szCs w:val="20"/>
        </w:rPr>
        <w:t>rvatskih branitelja s popisom dokaza potrebnih za ostvarivanja prava prednosti: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Pismene prijave s priloz</w:t>
      </w:r>
      <w:r>
        <w:rPr>
          <w:rFonts w:ascii="Arial" w:hAnsi="Arial" w:cs="Arial"/>
          <w:sz w:val="20"/>
          <w:szCs w:val="20"/>
        </w:rPr>
        <w:t>ima dostaviti isključivo na adresu: Centar Slave Raškaj Zagreb, Nazorova 47, Zagreb, s naznakom: «Za natječaj –  GLAZBENI TERAPEUT». Natječajna dokumentacija neće se vratiti kandidatima.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Kandidati/kinj</w:t>
      </w:r>
      <w:r>
        <w:rPr>
          <w:rFonts w:ascii="Arial" w:hAnsi="Arial" w:cs="Arial"/>
          <w:sz w:val="20"/>
          <w:szCs w:val="20"/>
        </w:rPr>
        <w:t xml:space="preserve">e će biti obaviješteni o rezultatima javnog natječaja putem mrežne stranice Centra Slave Raškaj Zagreb (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http://centar-sraskaj-zg.skole.hr/natje_aji_za_radna_mj</w:t>
        </w:r>
        <w:r>
          <w:rPr>
            <w:rStyle w:val="Hyperlink"/>
            <w:rFonts w:ascii="Arial" w:hAnsi="Arial" w:cs="Arial"/>
            <w:sz w:val="20"/>
            <w:szCs w:val="20"/>
          </w:rPr>
          <w:t>esta/rezultati_natje_aja</w:t>
        </w:r>
      </w:hyperlink>
      <w:r>
        <w:rPr>
          <w:rFonts w:ascii="Arial" w:hAnsi="Arial" w:cs="Arial"/>
          <w:sz w:val="20"/>
          <w:szCs w:val="20"/>
        </w:rPr>
        <w:t xml:space="preserve"> ) u roku od 15 dana od dana sklapanja ugovora o radu s izabranim kandidatom/kinjom. Osoba koja se poziva na pravo prednosti pri zapošljavanju prema posebnim propisima, a koja ne bude izabrana, obavještava se o rezultatima javnog na</w:t>
      </w:r>
      <w:r>
        <w:rPr>
          <w:rFonts w:ascii="Arial" w:hAnsi="Arial" w:cs="Arial"/>
          <w:sz w:val="20"/>
          <w:szCs w:val="20"/>
        </w:rPr>
        <w:t>tječaja poštom.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Prijavom na natječaj kandidati su suglasni da Centar Slave Raškaj Zagreb, kao voditelj zbirke podataka može prikupljati, koristiti i dalje obrađivati osobne podatke u svrhu provedbe natječajnog postupka u skladu sa zakonskim propisima.</w:t>
      </w:r>
    </w:p>
    <w:p w:rsidR="00000000" w:rsidRDefault="000855BE">
      <w:pPr>
        <w:pStyle w:val="NormalWeb"/>
        <w:divId w:val="1446805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</w:t>
      </w:r>
      <w:r>
        <w:rPr>
          <w:rFonts w:ascii="Arial" w:hAnsi="Arial" w:cs="Arial"/>
          <w:sz w:val="20"/>
          <w:szCs w:val="20"/>
        </w:rPr>
        <w:t>ar Slave Raškaj Zagreb pridržava pravo poništenja javnog natječaja.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</w:p>
    <w:p w:rsidR="00000000" w:rsidRDefault="000855BE">
      <w:pPr>
        <w:outlineLvl w:val="3"/>
        <w:divId w:val="212330383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855BE">
      <w:pPr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Centar za odgoj i obrazovanje Slave Raškaj 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855BE">
      <w:pPr>
        <w:numPr>
          <w:ilvl w:val="0"/>
          <w:numId w:val="1"/>
        </w:numPr>
        <w:spacing w:before="100" w:beforeAutospacing="1" w:after="100" w:afterAutospacing="1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Vladimira Nazora 47, Zagreb </w:t>
      </w:r>
    </w:p>
    <w:p w:rsidR="00000000" w:rsidRDefault="000855BE">
      <w:pPr>
        <w:spacing w:before="30" w:after="30"/>
        <w:divId w:val="2123303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MARIJA ŠLOGAR VU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55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855BE" w:rsidRDefault="000855BE">
      <w:pPr>
        <w:spacing w:before="30" w:after="30"/>
        <w:rPr>
          <w:rFonts w:eastAsia="Times New Roman"/>
        </w:rPr>
      </w:pPr>
    </w:p>
    <w:sectPr w:rsidR="0008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14B0"/>
    <w:multiLevelType w:val="multilevel"/>
    <w:tmpl w:val="944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1C9"/>
    <w:rsid w:val="000855BE"/>
    <w:rsid w:val="005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4D6B639-FACA-40E1-9DB8-BA288D09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574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123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sraskaj-zg.skole.hr/natje_aji_za_radna_mjesta/rezultati_natje_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2025-09-08T08:05:00Z</dcterms:created>
</cp:coreProperties>
</file>